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Britannia Radio Cars Limited Wolverhampton Discount</w:t>
        <w:br w:type="textWrapping"/>
        <w:br w:type="textWrapping"/>
        <w:t xml:space="preserve">1. Purpose. The Company is in the business of Taxi Services Industry. The Company wishes to gain additional drivers for the purpose of improvement of our collection of passenger services. In which Driver A is in a position to join the Company. </w:t>
        <w:br w:type="textWrapping"/>
        <w:t xml:space="preserve">2. Wolverhampton Arrangement. Upon the Effective Date of this Agreement, a Wolverhampton licensed driver (Driver A) may join the Company. The Company will run the scheme as a discounted amount to the qualifying drivers settle, in conjunction with earnings split as follows; </w:t>
        <w:br w:type="textWrapping"/>
        <w:tab/>
        <w:t xml:space="preserve">a. If Driver A meets the active earning cap.</w:t>
      </w:r>
    </w:p>
    <w:p w:rsidR="00000000" w:rsidDel="00000000" w:rsidP="00000000" w:rsidRDefault="00000000" w:rsidRPr="00000000" w14:paraId="00000002">
      <w:pPr>
        <w:ind w:firstLine="720"/>
        <w:rPr/>
      </w:pPr>
      <w:r w:rsidDel="00000000" w:rsidR="00000000" w:rsidRPr="00000000">
        <w:rPr>
          <w:rtl w:val="0"/>
        </w:rPr>
        <w:t xml:space="preserve">b. If Driver A does not meet the earning cap, Driver A does not qualify for the reduction. </w:t>
      </w:r>
    </w:p>
    <w:p w:rsidR="00000000" w:rsidDel="00000000" w:rsidP="00000000" w:rsidRDefault="00000000" w:rsidRPr="00000000" w14:paraId="00000003">
      <w:pPr>
        <w:ind w:firstLine="720"/>
        <w:rPr/>
      </w:pPr>
      <w:r w:rsidDel="00000000" w:rsidR="00000000" w:rsidRPr="00000000">
        <w:rPr>
          <w:rtl w:val="0"/>
        </w:rPr>
        <w:t xml:space="preserve">d. A single discount is a total weekly discount totaling to £20.00. </w:t>
      </w:r>
    </w:p>
    <w:p w:rsidR="00000000" w:rsidDel="00000000" w:rsidP="00000000" w:rsidRDefault="00000000" w:rsidRPr="00000000" w14:paraId="00000004">
      <w:pPr>
        <w:ind w:left="0" w:firstLine="0"/>
        <w:rPr/>
      </w:pPr>
      <w:r w:rsidDel="00000000" w:rsidR="00000000" w:rsidRPr="00000000">
        <w:rPr>
          <w:rtl w:val="0"/>
        </w:rPr>
        <w:t xml:space="preserve">3. Driver Holidays </w:t>
      </w:r>
    </w:p>
    <w:p w:rsidR="00000000" w:rsidDel="00000000" w:rsidP="00000000" w:rsidRDefault="00000000" w:rsidRPr="00000000" w14:paraId="00000005">
      <w:pPr>
        <w:ind w:left="0" w:firstLine="720"/>
        <w:rPr/>
      </w:pPr>
      <w:r w:rsidDel="00000000" w:rsidR="00000000" w:rsidRPr="00000000">
        <w:rPr>
          <w:rtl w:val="0"/>
        </w:rPr>
        <w:t xml:space="preserve">a. Rules from 2 apply* </w:t>
      </w:r>
    </w:p>
    <w:p w:rsidR="00000000" w:rsidDel="00000000" w:rsidP="00000000" w:rsidRDefault="00000000" w:rsidRPr="00000000" w14:paraId="00000006">
      <w:pPr>
        <w:ind w:left="0" w:firstLine="720"/>
        <w:rPr/>
      </w:pPr>
      <w:r w:rsidDel="00000000" w:rsidR="00000000" w:rsidRPr="00000000">
        <w:rPr>
          <w:rtl w:val="0"/>
        </w:rPr>
        <w:t xml:space="preserve">b. No extensions will apply for holidays taken within the start and end period. </w:t>
      </w:r>
    </w:p>
    <w:p w:rsidR="00000000" w:rsidDel="00000000" w:rsidP="00000000" w:rsidRDefault="00000000" w:rsidRPr="00000000" w14:paraId="00000007">
      <w:pPr>
        <w:ind w:left="0" w:firstLine="0"/>
        <w:rPr/>
      </w:pPr>
      <w:r w:rsidDel="00000000" w:rsidR="00000000" w:rsidRPr="00000000">
        <w:rPr>
          <w:rtl w:val="0"/>
        </w:rPr>
        <w:t xml:space="preserve">4. How long does the reduction last for: </w:t>
      </w:r>
    </w:p>
    <w:p w:rsidR="00000000" w:rsidDel="00000000" w:rsidP="00000000" w:rsidRDefault="00000000" w:rsidRPr="00000000" w14:paraId="00000008">
      <w:pPr>
        <w:ind w:left="0" w:firstLine="720"/>
        <w:rPr/>
      </w:pPr>
      <w:r w:rsidDel="00000000" w:rsidR="00000000" w:rsidRPr="00000000">
        <w:rPr>
          <w:rtl w:val="0"/>
        </w:rPr>
        <w:t xml:space="preserve">a. The active reduction as mentioned in ‘Section 2’ lasts for a maximum of 26 weeks. </w:t>
      </w:r>
    </w:p>
    <w:p w:rsidR="00000000" w:rsidDel="00000000" w:rsidP="00000000" w:rsidRDefault="00000000" w:rsidRPr="00000000" w14:paraId="00000009">
      <w:pPr>
        <w:ind w:left="720" w:firstLine="0"/>
        <w:rPr/>
      </w:pPr>
      <w:r w:rsidDel="00000000" w:rsidR="00000000" w:rsidRPr="00000000">
        <w:rPr>
          <w:rtl w:val="0"/>
        </w:rPr>
        <w:t xml:space="preserve">b. The qualification for reduction cannot be carried over into the next 26 week period, under no circumstance, this includes a period of driver sickness.</w:t>
      </w:r>
    </w:p>
    <w:p w:rsidR="00000000" w:rsidDel="00000000" w:rsidP="00000000" w:rsidRDefault="00000000" w:rsidRPr="00000000" w14:paraId="0000000A">
      <w:pPr>
        <w:ind w:left="0" w:firstLine="0"/>
        <w:rPr/>
      </w:pPr>
      <w:r w:rsidDel="00000000" w:rsidR="00000000" w:rsidRPr="00000000">
        <w:rPr>
          <w:rtl w:val="0"/>
        </w:rPr>
        <w:t xml:space="preserve"> 5. We reserve the right to change, adjust or stop this discount scheme discount/reduction at any time during and whilst the scheme is active. If the scheme is stopped at any time, all parties involved will receive 7 days notice of expiration. </w:t>
      </w:r>
    </w:p>
    <w:p w:rsidR="00000000" w:rsidDel="00000000" w:rsidP="00000000" w:rsidRDefault="00000000" w:rsidRPr="00000000" w14:paraId="0000000B">
      <w:pPr>
        <w:ind w:left="0" w:firstLine="0"/>
        <w:rPr/>
      </w:pPr>
      <w:r w:rsidDel="00000000" w:rsidR="00000000" w:rsidRPr="00000000">
        <w:rPr>
          <w:rtl w:val="0"/>
        </w:rPr>
        <w:t xml:space="preserve">6. A Review date for the overall scheme will be monthly by management. </w:t>
      </w:r>
    </w:p>
    <w:p w:rsidR="00000000" w:rsidDel="00000000" w:rsidP="00000000" w:rsidRDefault="00000000" w:rsidRPr="00000000" w14:paraId="0000000C">
      <w:pPr>
        <w:ind w:left="0" w:firstLine="0"/>
        <w:rPr/>
      </w:pPr>
      <w:r w:rsidDel="00000000" w:rsidR="00000000" w:rsidRPr="00000000">
        <w:rPr>
          <w:rtl w:val="0"/>
        </w:rPr>
        <w:t xml:space="preserve">7. This scheme is available for all drivers who join through the purpose of the targeted marketing campaign with the code </w:t>
      </w:r>
      <w:r w:rsidDel="00000000" w:rsidR="00000000" w:rsidRPr="00000000">
        <w:rPr>
          <w:b w:val="1"/>
          <w:rtl w:val="0"/>
        </w:rPr>
        <w:t xml:space="preserve">WOLVES1</w:t>
      </w:r>
      <w:r w:rsidDel="00000000" w:rsidR="00000000" w:rsidRPr="00000000">
        <w:rPr>
          <w:rtl w:val="0"/>
        </w:rPr>
        <w:t xml:space="preserve">, and all terms and conditions apply equally to all drivers who hold a Wolverhampton License Taxi Badge.</w:t>
      </w:r>
    </w:p>
    <w:p w:rsidR="00000000" w:rsidDel="00000000" w:rsidP="00000000" w:rsidRDefault="00000000" w:rsidRPr="00000000" w14:paraId="0000000D">
      <w:pPr>
        <w:ind w:left="0" w:firstLine="0"/>
        <w:rPr/>
      </w:pPr>
      <w:r w:rsidDel="00000000" w:rsidR="00000000" w:rsidRPr="00000000">
        <w:rPr>
          <w:rtl w:val="0"/>
        </w:rPr>
        <w:t xml:space="preserve">8. Multiple Usage of Discount: </w:t>
      </w:r>
    </w:p>
    <w:p w:rsidR="00000000" w:rsidDel="00000000" w:rsidP="00000000" w:rsidRDefault="00000000" w:rsidRPr="00000000" w14:paraId="0000000E">
      <w:pPr>
        <w:ind w:left="0" w:firstLine="720"/>
        <w:rPr/>
      </w:pPr>
      <w:r w:rsidDel="00000000" w:rsidR="00000000" w:rsidRPr="00000000">
        <w:rPr>
          <w:rtl w:val="0"/>
        </w:rPr>
        <w:t xml:space="preserve">a. There is no capacity and limit to the amount of drivers who can utilise the discount. </w:t>
      </w:r>
    </w:p>
    <w:p w:rsidR="00000000" w:rsidDel="00000000" w:rsidP="00000000" w:rsidRDefault="00000000" w:rsidRPr="00000000" w14:paraId="0000000F">
      <w:pPr>
        <w:ind w:left="0" w:firstLine="720"/>
        <w:rPr/>
      </w:pPr>
      <w:r w:rsidDel="00000000" w:rsidR="00000000" w:rsidRPr="00000000">
        <w:rPr>
          <w:rtl w:val="0"/>
        </w:rPr>
        <w:t xml:space="preserve">b. The item attached to the driver regarding the discount will be cleared each week; Example: - Driver A joins. The individual charge for settle is £100.00. There will be a credit on the invoice for the £20.00 (1 x £20.00). Driver A will pay 80.00 for system access via their driver portal account and the outstanding balance would as standard then be cleared to zero. </w:t>
      </w:r>
    </w:p>
    <w:p w:rsidR="00000000" w:rsidDel="00000000" w:rsidP="00000000" w:rsidRDefault="00000000" w:rsidRPr="00000000" w14:paraId="00000010">
      <w:pPr>
        <w:ind w:left="0" w:firstLine="720"/>
        <w:rPr/>
      </w:pPr>
      <w:r w:rsidDel="00000000" w:rsidR="00000000" w:rsidRPr="00000000">
        <w:rPr>
          <w:rtl w:val="0"/>
        </w:rPr>
        <w:t xml:space="preserve">c. Drivers active on this scheme cannot roll values over to the next week. The process as laid out in 8b will be implemented with all participants. </w:t>
      </w:r>
    </w:p>
    <w:p w:rsidR="00000000" w:rsidDel="00000000" w:rsidP="00000000" w:rsidRDefault="00000000" w:rsidRPr="00000000" w14:paraId="00000011">
      <w:pPr>
        <w:ind w:left="0" w:firstLine="0"/>
        <w:rPr/>
      </w:pPr>
      <w:r w:rsidDel="00000000" w:rsidR="00000000" w:rsidRPr="00000000">
        <w:rPr>
          <w:rtl w:val="0"/>
        </w:rPr>
        <w:t xml:space="preserve">9. When an active driver of the scheme leaves, the driver will lose all rights to any future discount on any scheme including the “Britannia Radio Cars LTD Referral Scheme”</w:t>
      </w:r>
    </w:p>
    <w:p w:rsidR="00000000" w:rsidDel="00000000" w:rsidP="00000000" w:rsidRDefault="00000000" w:rsidRPr="00000000" w14:paraId="00000012">
      <w:pPr>
        <w:ind w:left="0" w:firstLine="0"/>
        <w:rPr/>
      </w:pPr>
      <w:r w:rsidDel="00000000" w:rsidR="00000000" w:rsidRPr="00000000">
        <w:rPr>
          <w:rtl w:val="0"/>
        </w:rPr>
        <w:t xml:space="preserve">10. The discount credit must first be used to cover the amount with settlement of costs owed to Britannia Radio Cars LTD in full before any payment to the qualifying driver is made. </w:t>
      </w:r>
    </w:p>
    <w:p w:rsidR="00000000" w:rsidDel="00000000" w:rsidP="00000000" w:rsidRDefault="00000000" w:rsidRPr="00000000" w14:paraId="00000013">
      <w:pPr>
        <w:ind w:left="0" w:firstLine="0"/>
        <w:rPr/>
      </w:pPr>
      <w:r w:rsidDel="00000000" w:rsidR="00000000" w:rsidRPr="00000000">
        <w:rPr>
          <w:rtl w:val="0"/>
        </w:rPr>
        <w:t xml:space="preserve">11. The discount will be activated once the driver has paid and worked for the first full week. Example; </w:t>
      </w:r>
    </w:p>
    <w:p w:rsidR="00000000" w:rsidDel="00000000" w:rsidP="00000000" w:rsidRDefault="00000000" w:rsidRPr="00000000" w14:paraId="00000014">
      <w:pPr>
        <w:ind w:left="0" w:firstLine="720"/>
        <w:rPr/>
      </w:pPr>
      <w:r w:rsidDel="00000000" w:rsidR="00000000" w:rsidRPr="00000000">
        <w:rPr>
          <w:rtl w:val="0"/>
        </w:rPr>
        <w:t xml:space="preserve">a. Driver A starts between Monday 7th March 2022 - Sunday13 March 2022, and earns over the active earning cap the 1st week. The discount reduction will be on the invoices raised on Monday 14th March 2022. </w:t>
      </w:r>
    </w:p>
    <w:p w:rsidR="00000000" w:rsidDel="00000000" w:rsidP="00000000" w:rsidRDefault="00000000" w:rsidRPr="00000000" w14:paraId="00000015">
      <w:pPr>
        <w:ind w:left="0" w:firstLine="720"/>
        <w:rPr/>
      </w:pPr>
      <w:r w:rsidDel="00000000" w:rsidR="00000000" w:rsidRPr="00000000">
        <w:rPr>
          <w:rtl w:val="0"/>
        </w:rPr>
        <w:t xml:space="preserve">b. If the Driver A started between Monday 7th March 2022 - Sunday13 March 2022 and does not hit the earning cap then the 1st discount week of the 26 eligible weeks would start on the invoice raised on Monday 21st March 2022 - not Monday 14th March 2022. </w:t>
      </w:r>
    </w:p>
    <w:p w:rsidR="00000000" w:rsidDel="00000000" w:rsidP="00000000" w:rsidRDefault="00000000" w:rsidRPr="00000000" w14:paraId="00000016">
      <w:pPr>
        <w:ind w:left="0" w:firstLine="720"/>
        <w:rPr/>
      </w:pPr>
      <w:r w:rsidDel="00000000" w:rsidR="00000000" w:rsidRPr="00000000">
        <w:rPr>
          <w:rtl w:val="0"/>
        </w:rPr>
        <w:t xml:space="preserve">c. If between Monday Monday 14th March 2022  - Sunday 20th March 2022 the earning split is not reached again but they have completed a full week (7 days starting 0001 on a Monday – 2359 on a Sunday) week 1 still applies on Monday 14th March 2022. </w:t>
      </w:r>
    </w:p>
    <w:p w:rsidR="00000000" w:rsidDel="00000000" w:rsidP="00000000" w:rsidRDefault="00000000" w:rsidRPr="00000000" w14:paraId="00000017">
      <w:pPr>
        <w:ind w:left="0" w:firstLine="72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Drivers’ discount form needs to be included with these T&amp;C’s – must have , name of Driver A, Telephone numbers, driver code of A Boxes to sign they agree to the terms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The Parties agree to the terms and conditions set forth above as demonstrated by their signatures as follows: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Company: Name: Britannia Radio Cars Limited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Date: ___________________________________________________________________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Telephone Contact Number: 0151 432 7201 </w:t>
      </w:r>
    </w:p>
    <w:p w:rsidR="00000000" w:rsidDel="00000000" w:rsidP="00000000" w:rsidRDefault="00000000" w:rsidRPr="00000000" w14:paraId="00000021">
      <w:pPr>
        <w:ind w:left="0" w:firstLine="0"/>
        <w:rPr/>
      </w:pPr>
      <w:r w:rsidDel="00000000" w:rsidR="00000000" w:rsidRPr="00000000">
        <w:rPr>
          <w:rtl w:val="0"/>
        </w:rPr>
        <w:t xml:space="preserve">Address of Company: 1 Stockbridge Lane, Page Moss, Liverpool, L36 3SA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Signed: _________________________________________________________________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Driver A: Name:___________________________________________________________</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Driver A Code: ____________________________________________________________</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Date: ___________________________________________________________________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Telephone Contact Number: _________________________________________________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Signed: _________________________________________________________________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t xml:space="preserve">Written by Bonnie Price Wednesday February 16th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line="14.399999999999999"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5581650" cy="884225"/>
          <wp:effectExtent b="0" l="0" r="0" t="0"/>
          <wp:docPr id="1" name="image1.png"/>
          <a:graphic>
            <a:graphicData uri="http://schemas.openxmlformats.org/drawingml/2006/picture">
              <pic:pic>
                <pic:nvPicPr>
                  <pic:cNvPr id="0" name="image1.png"/>
                  <pic:cNvPicPr preferRelativeResize="0"/>
                </pic:nvPicPr>
                <pic:blipFill>
                  <a:blip r:embed="rId1"/>
                  <a:srcRect b="88805" l="0" r="0" t="0"/>
                  <a:stretch>
                    <a:fillRect/>
                  </a:stretch>
                </pic:blipFill>
                <pic:spPr>
                  <a:xfrm>
                    <a:off x="0" y="0"/>
                    <a:ext cx="5581650" cy="88422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widowControl w:val="0"/>
      <w:spacing w:before="7" w:line="240" w:lineRule="auto"/>
      <w:ind w:left="2269" w:right="2291"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